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DF4E1E"/>
          <w:sz w:val="22"/>
          <w:szCs w:val="22"/>
        </w:rPr>
        <w:t xml:space="preserve">◆ CARATIC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A1C20"/>
          <w:sz w:val="48"/>
          <w:szCs w:val="48"/>
        </w:rPr>
        <w:t xml:space="preserve">Company setup form</w:t>
      </w:r>
    </w:p>
    <w:p>
      <w:pPr>
        <w:spacing w:after="80" w:before="0"/>
      </w:pPr>
      <w:r>
        <w:rPr>
          <w:rFonts w:ascii="Arial" w:cs="Arial" w:eastAsia="Arial" w:hAnsi="Arial"/>
          <w:color w:val="1A1C20"/>
          <w:sz w:val="21"/>
          <w:szCs w:val="21"/>
        </w:rPr>
        <w:t xml:space="preserve">Fill this in once and Caratic sets your company up from it — your people, vehicles, jobs, head contractors and rates. Leave out anything you don't have yet; you can add it in the app later.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color w:val="1A1C20"/>
          <w:sz w:val="20"/>
          <w:szCs w:val="20"/>
        </w:rPr>
        <w:t xml:space="preserve">How to use 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A1C20"/>
          <w:sz w:val="19"/>
          <w:szCs w:val="19"/>
        </w:rPr>
        <w:t xml:space="preserve">Type straight into the boxes (add table rows if you need more). Delete the grey example rows or leave them — Caratic ignores them.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A1C20"/>
          <w:sz w:val="19"/>
          <w:szCs w:val="19"/>
        </w:rPr>
        <w:t xml:space="preserve">Save it, then in Caratic: Menu → Help &amp; setup → Read my setup form (or drag the file onto Caratic on a computer).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A1C20"/>
          <w:sz w:val="19"/>
          <w:szCs w:val="19"/>
        </w:rPr>
        <w:t xml:space="preserve">Caratic reads it, shows you what it will create, and asks before saving pay rates, logins or company settings.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A1C20"/>
          <w:sz w:val="19"/>
          <w:szCs w:val="19"/>
        </w:rPr>
        <w:t xml:space="preserve">Photos of licences and tickets: send them separately with "Workers &amp; tickets" — Caratic reads the expiry dates off them.</w:t>
      </w:r>
    </w:p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Pay rates and charge-out rates are only ever visible to admins in Caratic.</w:t>
      </w:r>
    </w:p>
    <w:p>
      <w:pPr>
        <w:pStyle w:val="Heading1"/>
        <w:pBdr>
          <w:bottom w:val="single" w:color="DF4E1E" w:sz="12" w:space="4"/>
        </w:pBdr>
        <w:spacing w:after="100" w:before="240"/>
      </w:pPr>
      <w:r>
        <w:rPr>
          <w:rFonts w:ascii="Arial" w:cs="Arial" w:eastAsia="Arial" w:hAnsi="Arial"/>
          <w:b/>
          <w:bCs/>
          <w:color w:val="1A1C20"/>
          <w:sz w:val="30"/>
          <w:szCs w:val="30"/>
        </w:rPr>
        <w:t xml:space="preserve">1. Your company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38"/>
        <w:gridCol w:w="6468"/>
      </w:tblGrid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Company name (legal)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e.g. Tallowbrook Civil Pty Ltd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Trading name / short name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What shows in the app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ABN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Office / yard address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The yard gets a fence so time there is counted right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Phone · email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Main admin (name, email, mobile)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This person runs Caratic for the company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Type of work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Civil, structural, crane hire, earthworks…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Usual work hours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e.g. 6:00 am – 4:30 pm, Monday to Saturday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Unpaid meal break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e.g. 30 min when the day is over 9 h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Overtime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e.g. after 8 h a day; Saturday all overtime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Local public holidays / show day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Queensland holidays are already in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Accounting software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Xero · MYOB · QuickBooks · Reckon · other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Payment cards used on site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e.g. company card ending 1234, fuel card (last 4 digits only)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63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5F4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8"/>
                <w:szCs w:val="18"/>
              </w:rPr>
              <w:t xml:space="preserve">Superannuation % · WorkCover %</w:t>
            </w:r>
          </w:p>
          <w:p>
            <w:r>
              <w:rPr>
                <w:rFonts w:ascii="Arial" w:cs="Arial" w:eastAsia="Arial" w:hAnsi="Arial"/>
                <w:color w:val="6B6F76"/>
                <w:sz w:val="15"/>
                <w:szCs w:val="15"/>
              </w:rPr>
              <w:t xml:space="preserve">Used to work out the true cost of each hour</w:t>
            </w:r>
          </w:p>
        </w:tc>
        <w:tc>
          <w:tcPr>
            <w:tcW w:type="dxa" w:w="646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</w:tbl>
    <w:p>
      <w:pPr>
        <w:sectPr>
          <w:footerReference w:type="default" r:id="rId7"/>
          <w:pgSz w:w="11906" w:h="16838" w:orient="portrait"/>
          <w:pgMar w:top="900" w:right="900" w:bottom="900" w:left="90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DF4E1E" w:sz="12" w:space="4"/>
        </w:pBdr>
        <w:spacing w:after="100" w:before="240"/>
      </w:pPr>
      <w:r>
        <w:rPr>
          <w:rFonts w:ascii="Arial" w:cs="Arial" w:eastAsia="Arial" w:hAnsi="Arial"/>
          <w:b/>
          <w:bCs/>
          <w:color w:val="1A1C20"/>
          <w:sz w:val="30"/>
          <w:szCs w:val="30"/>
        </w:rPr>
        <w:t xml:space="preserve">2. People</w:t>
      </w:r>
    </w:p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Everyone who will use Caratic or be on dockets. Access level: Admin · Superintendent · Project engineer · Site engineer · Supervisor · Worker. Employed as: casual · full time · part time · ABN · Pty Ltd.</w:t>
      </w: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11"/>
        <w:gridCol w:w="1715"/>
        <w:gridCol w:w="1451"/>
        <w:gridCol w:w="2243"/>
        <w:gridCol w:w="1319"/>
        <w:gridCol w:w="1187"/>
        <w:gridCol w:w="1055"/>
        <w:gridCol w:w="1583"/>
        <w:gridCol w:w="2374"/>
      </w:tblGrid>
      <w:tr>
        <w:trPr>
          <w:tblHeader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Name</w:t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Job title / trade</w:t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Mobile</w:t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Email (for their login)</w:t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Access level</w:t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Employed as</w:t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Pay rate $/h</w:t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Charge-out class</w:t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Tickets &amp; licences (expiry)</w:t>
            </w:r>
          </w:p>
        </w:tc>
      </w:tr>
      <w:t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Sam Carter</w:t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Leading hand</w:t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0400 000 000</w:t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sam@company.com</w:t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Supervisor</w:t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Full time</w:t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42.50</w:t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Leading hand</w:t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White card, HR licence 03/2028</w:t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1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1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45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4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1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8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83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7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More people? Add rows, or send a second page.</w:t>
      </w:r>
    </w:p>
    <w:p>
      <w:pPr>
        <w:pStyle w:val="Heading1"/>
        <w:pageBreakBefore/>
        <w:pBdr>
          <w:bottom w:val="single" w:color="DF4E1E" w:sz="12" w:space="4"/>
        </w:pBdr>
        <w:spacing w:after="100" w:before="240"/>
      </w:pPr>
      <w:r>
        <w:rPr>
          <w:rFonts w:ascii="Arial" w:cs="Arial" w:eastAsia="Arial" w:hAnsi="Arial"/>
          <w:b/>
          <w:bCs/>
          <w:color w:val="1A1C20"/>
          <w:sz w:val="30"/>
          <w:szCs w:val="30"/>
        </w:rPr>
        <w:t xml:space="preserve">3. Vehicles &amp; plant</w:t>
      </w:r>
    </w:p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Charged per day (utes, trucks, trailers) or per hour (excavators, cranes, rollers). The driver is who the vehicle is allocated to — their trips also build the vehicle logbook.</w:t>
      </w: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1"/>
        <w:gridCol w:w="2314"/>
        <w:gridCol w:w="1735"/>
        <w:gridCol w:w="1301"/>
        <w:gridCol w:w="1880"/>
        <w:gridCol w:w="1157"/>
        <w:gridCol w:w="1012"/>
        <w:gridCol w:w="1301"/>
        <w:gridCol w:w="1301"/>
        <w:gridCol w:w="1736"/>
      </w:tblGrid>
      <w:tr>
        <w:trPr>
          <w:tblHeader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Rego</w:t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Make / model</w:t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Type</w:t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Per day or hour</w:t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Driver</w:t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Fuel</w:t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Tank (L)</w:t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Rego due</w:t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Service due</w:t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Account code for fuel</w:t>
            </w:r>
          </w:p>
        </w:tc>
      </w:tr>
      <w:t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TB 001</w:t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Ford Ranger XLT</w:t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Light vehicle</w:t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Day</w:t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Sam Carter</w:t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Diesel</w:t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80</w:t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12/2026</w:t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03/2027</w:t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448</w:t>
            </w:r>
          </w:p>
        </w:tc>
      </w:tr>
      <w:tr>
        <w:trPr>
          <w:trHeight w:val="400" w:hRule="atLeast"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31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8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01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30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73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  <w:pBdr>
          <w:bottom w:val="single" w:color="DF4E1E" w:sz="12" w:space="4"/>
        </w:pBdr>
        <w:spacing w:after="100" w:before="240"/>
      </w:pPr>
      <w:r>
        <w:rPr>
          <w:rFonts w:ascii="Arial" w:cs="Arial" w:eastAsia="Arial" w:hAnsi="Arial"/>
          <w:b/>
          <w:bCs/>
          <w:color w:val="1A1C20"/>
          <w:sz w:val="30"/>
          <w:szCs w:val="30"/>
        </w:rPr>
        <w:t xml:space="preserve">4. Head contractors</w:t>
      </w:r>
    </w:p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Who you work for, and who signs your day works dockets.</w:t>
      </w: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54"/>
        <w:gridCol w:w="1622"/>
        <w:gridCol w:w="2211"/>
        <w:gridCol w:w="1917"/>
        <w:gridCol w:w="1622"/>
        <w:gridCol w:w="2654"/>
        <w:gridCol w:w="1179"/>
        <w:gridCol w:w="1179"/>
      </w:tblGrid>
      <w:tr>
        <w:trPr>
          <w:tblHeader/>
        </w:trPr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Company</w:t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ABN</w:t>
            </w:r>
          </w:p>
        </w:tc>
        <w:tc>
          <w:tcPr>
            <w:tcW w:type="dxa" w:w="22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Contact person</w:t>
            </w:r>
          </w:p>
        </w:tc>
        <w:tc>
          <w:tcPr>
            <w:tcW w:type="dxa" w:w="19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Position</w:t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Mobile</w:t>
            </w:r>
          </w:p>
        </w:tc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Email</w:t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Signs dockets? (Y/N)</w:t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Sees rates? (Y/N)</w:t>
            </w:r>
          </w:p>
        </w:tc>
      </w:tr>
      <w:tr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Fennimore Infrastructure</w:t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12 345 678 901</w:t>
            </w:r>
          </w:p>
        </w:tc>
        <w:tc>
          <w:tcPr>
            <w:tcW w:type="dxa" w:w="22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Brad Jones</w:t>
            </w:r>
          </w:p>
        </w:tc>
        <w:tc>
          <w:tcPr>
            <w:tcW w:type="dxa" w:w="19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Site manager</w:t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0411 111 111</w:t>
            </w:r>
          </w:p>
        </w:tc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brad@fennimore.com.au</w:t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Y</w:t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N</w:t>
            </w:r>
          </w:p>
        </w:tc>
      </w:tr>
      <w:tr>
        <w:trPr>
          <w:trHeight w:val="400" w:hRule="atLeast"/>
        </w:trPr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2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62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65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179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  <w:pageBreakBefore/>
        <w:pBdr>
          <w:bottom w:val="single" w:color="DF4E1E" w:sz="12" w:space="4"/>
        </w:pBdr>
        <w:spacing w:after="100" w:before="240"/>
      </w:pPr>
      <w:r>
        <w:rPr>
          <w:rFonts w:ascii="Arial" w:cs="Arial" w:eastAsia="Arial" w:hAnsi="Arial"/>
          <w:b/>
          <w:bCs/>
          <w:color w:val="1A1C20"/>
          <w:sz w:val="30"/>
          <w:szCs w:val="30"/>
        </w:rPr>
        <w:t xml:space="preserve">5. Jobs</w:t>
      </w:r>
    </w:p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Day works = charged by the hour with a docket every day. Contract = lump sum / schedule of rates (no dockets).</w:t>
      </w: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1955"/>
        <w:gridCol w:w="3008"/>
        <w:gridCol w:w="1504"/>
        <w:gridCol w:w="1504"/>
        <w:gridCol w:w="1805"/>
        <w:gridCol w:w="1504"/>
        <w:gridCol w:w="1502"/>
      </w:tblGrid>
      <w:tr>
        <w:trPr>
          <w:tblHeader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Job name</w:t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Head contractor</w:t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Site address / location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Day works or contract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Site hours</w:t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Supervisor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Order / dayworks ref</w:t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Job code (accounts)</w:t>
            </w:r>
          </w:p>
        </w:tc>
      </w:tr>
      <w:t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Riverside pump station walls</w:t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Fennimore Infrastructure</w:t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1 Riverside Rd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Day works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6:00–2:30</w:t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Sam Carter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PO 4471</w:t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TB-RP1</w:t>
            </w:r>
          </w:p>
        </w:tc>
      </w:tr>
      <w:tr>
        <w:trPr>
          <w:trHeight w:val="400" w:hRule="atLeast"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5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95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30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2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  <w:pBdr>
          <w:bottom w:val="single" w:color="DF4E1E" w:sz="12" w:space="4"/>
        </w:pBdr>
        <w:spacing w:after="100" w:before="240"/>
      </w:pPr>
      <w:r>
        <w:rPr>
          <w:rFonts w:ascii="Arial" w:cs="Arial" w:eastAsia="Arial" w:hAnsi="Arial"/>
          <w:b/>
          <w:bCs/>
          <w:color w:val="1A1C20"/>
          <w:sz w:val="30"/>
          <w:szCs w:val="30"/>
        </w:rPr>
        <w:t xml:space="preserve">6. Charge-out rates</w:t>
      </w:r>
    </w:p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Your standard rates ($ per hour ex GST). Different rates for one head contractor or one job: add a line with their name in the first column.</w:t>
      </w: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8"/>
        <w:gridCol w:w="1504"/>
        <w:gridCol w:w="1504"/>
        <w:gridCol w:w="1504"/>
        <w:gridCol w:w="1504"/>
        <w:gridCol w:w="1504"/>
        <w:gridCol w:w="4210"/>
      </w:tblGrid>
      <w:tr>
        <w:trPr>
          <w:tblHeader/>
        </w:trPr>
        <w:tc>
          <w:tcPr>
            <w:tcW w:type="dxa" w:w="33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Class (or head contractor / job)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Ordinary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Overtime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Night shift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Sunday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Public holiday</w:t>
            </w:r>
          </w:p>
        </w:tc>
        <w:tc>
          <w:tcPr>
            <w:tcW w:type="dxa" w:w="421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33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Labourer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78.00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117.00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117.00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156.00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195.00</w:t>
            </w:r>
          </w:p>
        </w:tc>
        <w:tc>
          <w:tcPr>
            <w:tcW w:type="dxa" w:w="421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421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421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421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421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421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8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4210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</w:tbl>
    <w:p>
      <w:pPr>
        <w:pageBreakBefore/>
        <w:spacing w:after="80"/>
      </w:pPr>
      <w:r>
        <w:rPr>
          <w:rFonts w:ascii="Arial" w:cs="Arial" w:eastAsia="Arial" w:hAnsi="Arial"/>
          <w:b/>
          <w:bCs/>
          <w:color w:val="1A1C20"/>
          <w:sz w:val="24"/>
          <w:szCs w:val="24"/>
        </w:rPr>
        <w:t xml:space="preserve">Vehicle &amp; plant charge-out rates</w:t>
      </w: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1"/>
        <w:gridCol w:w="2105"/>
        <w:gridCol w:w="2105"/>
        <w:gridCol w:w="6317"/>
      </w:tblGrid>
      <w:tr>
        <w:trPr>
          <w:tblHeader/>
        </w:trPr>
        <w:tc>
          <w:tcPr>
            <w:tcW w:type="dxa" w:w="45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Vehicle / plant type</w:t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Rate ex GST</w:t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Per day or hour</w:t>
            </w:r>
          </w:p>
        </w:tc>
        <w:tc>
          <w:tcPr>
            <w:tcW w:type="dxa" w:w="63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45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Light vehicle</w:t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120.00</w:t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Day</w:t>
            </w:r>
          </w:p>
        </w:tc>
        <w:tc>
          <w:tcPr>
            <w:tcW w:type="dxa" w:w="63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Incl. fuel</w:t>
            </w:r>
          </w:p>
        </w:tc>
      </w:tr>
      <w:tr>
        <w:trPr>
          <w:trHeight w:val="400" w:hRule="atLeast"/>
        </w:trPr>
        <w:tc>
          <w:tcPr>
            <w:tcW w:type="dxa" w:w="45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63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5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63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5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63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5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63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511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631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  <w:pBdr>
          <w:bottom w:val="single" w:color="DF4E1E" w:sz="12" w:space="4"/>
        </w:pBdr>
        <w:spacing w:after="100" w:before="240"/>
      </w:pPr>
      <w:r>
        <w:rPr>
          <w:rFonts w:ascii="Arial" w:cs="Arial" w:eastAsia="Arial" w:hAnsi="Arial"/>
          <w:b/>
          <w:bCs/>
          <w:color w:val="1A1C20"/>
          <w:sz w:val="30"/>
          <w:szCs w:val="30"/>
        </w:rPr>
        <w:t xml:space="preserve">7. Subcontractors</w:t>
      </w:r>
    </w:p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Crews you engage. Their people get a cut-down Caratic login (only their jobs).</w:t>
      </w:r>
    </w:p>
    <w:tbl>
      <w:tblPr>
        <w:tblW w:type="dxa" w:w="15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7"/>
        <w:gridCol w:w="1805"/>
        <w:gridCol w:w="1805"/>
        <w:gridCol w:w="2707"/>
        <w:gridCol w:w="2406"/>
        <w:gridCol w:w="1504"/>
        <w:gridCol w:w="2104"/>
      </w:tblGrid>
      <w:tr>
        <w:trPr>
          <w:tblHeader/>
        </w:trPr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Company</w:t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ABN</w:t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Trade</w:t>
            </w:r>
          </w:p>
        </w:tc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Contact · mobile</w:t>
            </w:r>
          </w:p>
        </w:tc>
        <w:tc>
          <w:tcPr>
            <w:tcW w:type="dxa" w:w="240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Email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Pay rate $/h ex GST</w:t>
            </w:r>
          </w:p>
        </w:tc>
        <w:tc>
          <w:tcPr>
            <w:tcW w:type="dxa" w:w="21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shd w:fill="FBE7D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1A1C20"/>
                <w:sz w:val="17"/>
                <w:szCs w:val="17"/>
              </w:rPr>
              <w:t xml:space="preserve">People (names)</w:t>
            </w:r>
          </w:p>
        </w:tc>
      </w:tr>
      <w:tr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Northgale Formwork</w:t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98 765 432 109</w:t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Formwork</w:t>
            </w:r>
          </w:p>
        </w:tc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Dave 0422 222 222</w:t>
            </w:r>
          </w:p>
        </w:tc>
        <w:tc>
          <w:tcPr>
            <w:tcW w:type="dxa" w:w="240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dave@northgale.com.au</w:t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68.00</w:t>
            </w:r>
          </w:p>
        </w:tc>
        <w:tc>
          <w:tcPr>
            <w:tcW w:type="dxa" w:w="21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9EA5"/>
                <w:sz w:val="15"/>
                <w:szCs w:val="15"/>
              </w:rPr>
              <w:t xml:space="preserve">Dave, Mick</w:t>
            </w:r>
          </w:p>
        </w:tc>
      </w:tr>
      <w:tr>
        <w:trPr>
          <w:trHeight w:val="400" w:hRule="atLeast"/>
        </w:trPr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805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707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406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15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  <w:tc>
          <w:tcPr>
            <w:tcW w:type="dxa" w:w="2104"/>
            <w:tcBorders>
              <w:top w:val="single" w:color="C6C2B9" w:sz="4"/>
              <w:left w:val="single" w:color="C6C2B9" w:sz="4"/>
              <w:bottom w:val="single" w:color="C6C2B9" w:sz="4"/>
              <w:right w:val="single" w:color="C6C2B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1A1C20"/>
                <w:sz w:val="17"/>
                <w:szCs w:val="17"/>
              </w:rPr>
              <w:t xml:space="preserve"/>
            </w:r>
          </w:p>
        </w:tc>
      </w:tr>
    </w:tbl>
    <w:p>
      <w:pPr>
        <w:sectPr>
          <w:footerReference w:type="default" r:id="rId8"/>
          <w:pgSz w:w="16838" w:h="11906" w:orient="landscape"/>
          <w:pgMar w:top="900" w:right="900" w:bottom="900" w:left="90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DF4E1E" w:sz="12" w:space="4"/>
        </w:pBdr>
        <w:spacing w:after="100" w:before="240"/>
      </w:pPr>
      <w:r>
        <w:rPr>
          <w:rFonts w:ascii="Arial" w:cs="Arial" w:eastAsia="Arial" w:hAnsi="Arial"/>
          <w:b/>
          <w:bCs/>
          <w:color w:val="1A1C20"/>
          <w:sz w:val="30"/>
          <w:szCs w:val="30"/>
        </w:rPr>
        <w:t xml:space="preserve">8. Anything else Caratic should know</w:t>
      </w:r>
    </w:p>
    <w:p>
      <w:pPr>
        <w:spacing w:after="120" w:before="0"/>
      </w:pPr>
      <w:r>
        <w:rPr>
          <w:rFonts w:ascii="Arial" w:cs="Arial" w:eastAsia="Arial" w:hAnsi="Arial"/>
          <w:color w:val="6B6F76"/>
          <w:sz w:val="17"/>
          <w:szCs w:val="17"/>
        </w:rPr>
        <w:t xml:space="preserve">Rules of thumb, how you like dockets worded, materials you always order, safety requirements — Caratic remembers these and uses them every time.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pBdr>
          <w:bottom w:val="single" w:color="C6C2B9" w:sz="4" w:space="14"/>
        </w:pBdr>
        <w:spacing w:after="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 </w:t>
      </w:r>
    </w:p>
    <w:p>
      <w:pPr>
        <w:spacing w:after="80" w:before="300"/>
      </w:pPr>
      <w:r>
        <w:rPr>
          <w:rFonts w:ascii="Arial" w:cs="Arial" w:eastAsia="Arial" w:hAnsi="Arial"/>
          <w:color w:val="1A1C20"/>
          <w:sz w:val="20"/>
          <w:szCs w:val="20"/>
        </w:rPr>
        <w:t xml:space="preserve">Filled in by: ____________________________     Date: ______________</w:t>
      </w:r>
    </w:p>
    <w:sectPr>
      <w:footerReference w:type="default" r:id="rId9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F76"/>
        <w:sz w:val="15"/>
        <w:szCs w:val="15"/>
      </w:rPr>
      <w:t xml:space="preserve">Caratic company setup form · page </w:t>
    </w:r>
    <w:r>
      <w:rPr>
        <w:rFonts w:ascii="Arial" w:cs="Arial" w:eastAsia="Arial" w:hAnsi="Arial"/>
        <w:color w:val="6B6F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F76"/>
        <w:sz w:val="15"/>
        <w:szCs w:val="15"/>
      </w:rPr>
      <w:t xml:space="preserve">Caratic company setup form · page </w:t>
    </w:r>
    <w:r>
      <w:rPr>
        <w:rFonts w:ascii="Arial" w:cs="Arial" w:eastAsia="Arial" w:hAnsi="Arial"/>
        <w:color w:val="6B6F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F76"/>
        <w:sz w:val="15"/>
        <w:szCs w:val="15"/>
      </w:rPr>
      <w:t xml:space="preserve">Caratic company setup form · page </w:t>
    </w:r>
    <w:r>
      <w:rPr>
        <w:rFonts w:ascii="Arial" w:cs="Arial" w:eastAsia="Arial" w:hAnsi="Arial"/>
        <w:color w:val="6B6F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Caratic company setup form</dc:title>
  <dc:creator>Caratic</dc:creator>
  <cp:lastModifiedBy>Un-named</cp:lastModifiedBy>
  <cp:revision>1</cp:revision>
  <dcterms:created xsi:type="dcterms:W3CDTF">2026-10-14T01:36:27.442Z</dcterms:created>
  <dcterms:modified xsi:type="dcterms:W3CDTF">2026-10-14T01:36:27.449Z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